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14A79" w14:textId="5FCC071E" w:rsidR="00380975" w:rsidRDefault="00380975" w:rsidP="0038097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Andre rettelser i boka</w:t>
      </w:r>
      <w:r w:rsidRPr="00DC0437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«</w:t>
      </w:r>
      <w:r w:rsidRPr="00DC0437">
        <w:rPr>
          <w:rFonts w:ascii="Times New Roman" w:hAnsi="Times New Roman" w:cs="Times New Roman"/>
          <w:sz w:val="36"/>
          <w:szCs w:val="36"/>
        </w:rPr>
        <w:t>Norges mineraler</w:t>
      </w:r>
      <w:r>
        <w:rPr>
          <w:rFonts w:ascii="Times New Roman" w:hAnsi="Times New Roman" w:cs="Times New Roman"/>
          <w:sz w:val="36"/>
          <w:szCs w:val="36"/>
        </w:rPr>
        <w:t>»</w:t>
      </w:r>
      <w:r w:rsidRPr="00DC0437">
        <w:rPr>
          <w:rFonts w:ascii="Times New Roman" w:hAnsi="Times New Roman" w:cs="Times New Roman"/>
          <w:sz w:val="36"/>
          <w:szCs w:val="36"/>
        </w:rPr>
        <w:t>.</w:t>
      </w:r>
    </w:p>
    <w:p w14:paraId="4A817236" w14:textId="3115CC27" w:rsidR="009B0A01" w:rsidRDefault="009B0A01" w:rsidP="003809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Forfatter: Lars O. K</w:t>
      </w:r>
      <w:r w:rsidR="00EA4CD3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amsdal</w:t>
      </w:r>
    </w:p>
    <w:p w14:paraId="536717D5" w14:textId="7096211E" w:rsidR="000F2D65" w:rsidRPr="00997B1C" w:rsidRDefault="00997B1C" w:rsidP="003809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Oppdatert 04.09.2026.</w:t>
      </w:r>
    </w:p>
    <w:p w14:paraId="1388AFD5" w14:textId="77777777" w:rsidR="00380975" w:rsidRDefault="00380975" w:rsidP="00380975">
      <w:pPr>
        <w:rPr>
          <w:rFonts w:ascii="Times New Roman" w:hAnsi="Times New Roman" w:cs="Times New Roman"/>
          <w:sz w:val="24"/>
          <w:szCs w:val="24"/>
        </w:rPr>
      </w:pPr>
      <w:r w:rsidRPr="00DC0437">
        <w:rPr>
          <w:rFonts w:ascii="Times New Roman" w:hAnsi="Times New Roman" w:cs="Times New Roman"/>
          <w:sz w:val="24"/>
          <w:szCs w:val="24"/>
        </w:rPr>
        <w:t>Rettelse</w:t>
      </w:r>
      <w:r>
        <w:rPr>
          <w:rFonts w:ascii="Times New Roman" w:hAnsi="Times New Roman" w:cs="Times New Roman"/>
          <w:sz w:val="24"/>
          <w:szCs w:val="24"/>
        </w:rPr>
        <w:t>r:</w:t>
      </w:r>
      <w:r w:rsidRPr="00DC04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CE35AC" w14:textId="77777777" w:rsidR="00380975" w:rsidRDefault="00380975" w:rsidP="0038097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0437">
        <w:rPr>
          <w:rFonts w:ascii="Times New Roman" w:hAnsi="Times New Roman" w:cs="Times New Roman"/>
          <w:sz w:val="24"/>
          <w:szCs w:val="24"/>
        </w:rPr>
        <w:t xml:space="preserve">s.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C0437">
        <w:rPr>
          <w:rFonts w:ascii="Times New Roman" w:hAnsi="Times New Roman" w:cs="Times New Roman"/>
          <w:sz w:val="24"/>
          <w:szCs w:val="24"/>
        </w:rPr>
        <w:t>4;</w:t>
      </w:r>
      <w:r>
        <w:rPr>
          <w:rFonts w:ascii="Times New Roman" w:hAnsi="Times New Roman" w:cs="Times New Roman"/>
          <w:sz w:val="24"/>
          <w:szCs w:val="24"/>
        </w:rPr>
        <w:t xml:space="preserve"> Under ba</w:t>
      </w:r>
      <w:r w:rsidRPr="00DC0437">
        <w:rPr>
          <w:rFonts w:ascii="Times New Roman" w:hAnsi="Times New Roman" w:cs="Times New Roman"/>
          <w:sz w:val="24"/>
          <w:szCs w:val="24"/>
        </w:rPr>
        <w:t xml:space="preserve">ksidebilder: Alvitt skal være albitt. </w:t>
      </w:r>
    </w:p>
    <w:p w14:paraId="6AEE09A2" w14:textId="77777777" w:rsidR="00380975" w:rsidRDefault="00380975" w:rsidP="003809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s. 20; Under allargentum.  </w:t>
      </w:r>
      <w:bookmarkStart w:id="0" w:name="_Hlk164004755"/>
      <w:r>
        <w:rPr>
          <w:rFonts w:ascii="Times New Roman" w:hAnsi="Times New Roman" w:cs="Times New Roman"/>
          <w:sz w:val="24"/>
          <w:szCs w:val="24"/>
        </w:rPr>
        <w:t>Kotková, 2017 skal være Kotková et al., 2018.</w:t>
      </w:r>
    </w:p>
    <w:bookmarkEnd w:id="0"/>
    <w:p w14:paraId="48F47952" w14:textId="77777777" w:rsidR="00380975" w:rsidRDefault="00380975" w:rsidP="003809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s. 26; Under heazlewooditt, siste avsnitt; Gautneb skrives med en b.</w:t>
      </w:r>
    </w:p>
    <w:p w14:paraId="65DF272A" w14:textId="77777777" w:rsidR="00380975" w:rsidRDefault="00380975" w:rsidP="003809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s. 26; Under koboltpentlanditt. Henvisningen skal være Tufar, 1967, s. 79.</w:t>
      </w:r>
    </w:p>
    <w:p w14:paraId="3CEE5112" w14:textId="77777777" w:rsidR="00380975" w:rsidRDefault="00380975" w:rsidP="003809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s. 28; Under stannitt.  Nordre Geitryggen gruve, Folldal lå i Hedmark fylke, ikke Trøndelag.</w:t>
      </w:r>
    </w:p>
    <w:p w14:paraId="1DA8FF13" w14:textId="77777777" w:rsidR="00380975" w:rsidRDefault="00380975" w:rsidP="003809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s. 40; Kawazulith skives kawazulitt.</w:t>
      </w:r>
    </w:p>
    <w:p w14:paraId="774E4614" w14:textId="77777777" w:rsidR="00380975" w:rsidRDefault="00380975" w:rsidP="003809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s. 54; Under pyrostilpnitt. Henvisningen Kotková, 2017 skal være </w:t>
      </w:r>
      <w:bookmarkStart w:id="1" w:name="_Hlk164004847"/>
      <w:r>
        <w:rPr>
          <w:rFonts w:ascii="Times New Roman" w:hAnsi="Times New Roman" w:cs="Times New Roman"/>
          <w:sz w:val="24"/>
          <w:szCs w:val="24"/>
        </w:rPr>
        <w:t>Kotková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 et al., 2018.</w:t>
      </w:r>
    </w:p>
    <w:p w14:paraId="10E366BA" w14:textId="77777777" w:rsidR="00380975" w:rsidRDefault="00380975" w:rsidP="003809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s. 61; Under Halitt. Randau skal være Rondeau i Halitt fra Byrud gruver.</w:t>
      </w:r>
    </w:p>
    <w:p w14:paraId="7EE8B1FA" w14:textId="77777777" w:rsidR="00380975" w:rsidRDefault="00380975" w:rsidP="003809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s. 61; Under halitt. Det heter Bårdsholmen-eklogitten, ikke Bårdholmen-eklogitten.</w:t>
      </w:r>
    </w:p>
    <w:p w14:paraId="39E66600" w14:textId="0F7C5BF9" w:rsidR="004310AC" w:rsidRDefault="00380975" w:rsidP="003809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s. 151; Under nordenskiöldin. Henvisningen skal være Åsheim et al., 1980.</w:t>
      </w:r>
    </w:p>
    <w:p w14:paraId="777E5695" w14:textId="3D75E2DB" w:rsidR="00380975" w:rsidRDefault="00380975" w:rsidP="003809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s. 303; Under bustamitt. Henvisningen skal være Neumann et a</w:t>
      </w:r>
      <w:r w:rsidR="00D978D4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., 1980, s. 74.</w:t>
      </w:r>
    </w:p>
    <w:p w14:paraId="44CC8EA9" w14:textId="3A45BD3E" w:rsidR="00380975" w:rsidRDefault="00380975" w:rsidP="003809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s. 308; Under inesitt. Henvisningen skal være Neumann et a</w:t>
      </w:r>
      <w:r w:rsidR="00302DD7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., 1980, s. 74.</w:t>
      </w:r>
    </w:p>
    <w:p w14:paraId="7689BF09" w14:textId="77777777" w:rsidR="00380975" w:rsidRDefault="00380975" w:rsidP="00380975">
      <w:pPr>
        <w:spacing w:after="0"/>
        <w:rPr>
          <w:rFonts w:ascii="Times New Roman" w:eastAsia="Times New Roman" w:hAnsi="Times New Roman" w:cs="Times New Roman"/>
          <w:sz w:val="24"/>
          <w:szCs w:val="20"/>
          <w:lang w:eastAsia="nb-NO"/>
        </w:rPr>
      </w:pPr>
      <w:r>
        <w:rPr>
          <w:rFonts w:ascii="Times New Roman" w:hAnsi="Times New Roman" w:cs="Times New Roman"/>
          <w:sz w:val="24"/>
          <w:szCs w:val="24"/>
        </w:rPr>
        <w:t xml:space="preserve">s. 374; </w:t>
      </w:r>
      <w:r w:rsidRPr="00C568C6">
        <w:rPr>
          <w:rFonts w:ascii="Times New Roman" w:eastAsia="Times New Roman" w:hAnsi="Times New Roman" w:cs="Times New Roman"/>
          <w:sz w:val="24"/>
          <w:szCs w:val="20"/>
          <w:lang w:eastAsia="nb-NO"/>
        </w:rPr>
        <w:t>Daubréeitt</w:t>
      </w:r>
      <w:r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skal byttes ut med </w:t>
      </w:r>
      <w:r w:rsidRPr="00915522">
        <w:rPr>
          <w:rFonts w:ascii="Times New Roman" w:eastAsia="Times New Roman" w:hAnsi="Times New Roman" w:cs="Times New Roman"/>
          <w:sz w:val="24"/>
          <w:szCs w:val="20"/>
          <w:lang w:eastAsia="nb-NO"/>
        </w:rPr>
        <w:t>daubrée</w:t>
      </w:r>
      <w:r>
        <w:rPr>
          <w:rFonts w:ascii="Times New Roman" w:eastAsia="Times New Roman" w:hAnsi="Times New Roman" w:cs="Times New Roman"/>
          <w:sz w:val="24"/>
          <w:szCs w:val="20"/>
          <w:lang w:eastAsia="nb-NO"/>
        </w:rPr>
        <w:t>l</w:t>
      </w:r>
      <w:r w:rsidRPr="00915522">
        <w:rPr>
          <w:rFonts w:ascii="Times New Roman" w:eastAsia="Times New Roman" w:hAnsi="Times New Roman" w:cs="Times New Roman"/>
          <w:sz w:val="24"/>
          <w:szCs w:val="20"/>
          <w:lang w:eastAsia="nb-NO"/>
        </w:rPr>
        <w:t>itt</w:t>
      </w:r>
      <w:r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(Bryhni, 2002, s. 21).</w:t>
      </w:r>
    </w:p>
    <w:p w14:paraId="1D72ADB7" w14:textId="77777777" w:rsidR="00380975" w:rsidRPr="00F6689E" w:rsidRDefault="00380975" w:rsidP="00380975">
      <w:pPr>
        <w:spacing w:after="0"/>
        <w:ind w:left="709" w:hanging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s. 388; I henvisningen til </w:t>
      </w:r>
      <w:r w:rsidRPr="00F6689E">
        <w:rPr>
          <w:rFonts w:ascii="Times New Roman" w:hAnsi="Times New Roman" w:cs="Times New Roman"/>
          <w:color w:val="000000"/>
          <w:sz w:val="24"/>
          <w:szCs w:val="24"/>
        </w:rPr>
        <w:t>Bugge, J.A.W. (1954): Minerals from the skarn iron ore deposits at Arendal, Norway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skal det være romertall II, ikke 11</w:t>
      </w:r>
      <w:r w:rsidRPr="00F6689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37EF941" w14:textId="77777777" w:rsidR="00380975" w:rsidRDefault="00380975" w:rsidP="00380975">
      <w:pPr>
        <w:spacing w:after="0"/>
        <w:rPr>
          <w:rFonts w:ascii="Times New Roman" w:eastAsia="Times New Roman" w:hAnsi="Times New Roman" w:cs="Times New Roman"/>
          <w:sz w:val="24"/>
          <w:szCs w:val="20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s. 410; Henvisningen til </w:t>
      </w:r>
      <w:r>
        <w:rPr>
          <w:rFonts w:ascii="Times New Roman" w:hAnsi="Times New Roman" w:cs="Times New Roman"/>
          <w:sz w:val="24"/>
          <w:szCs w:val="24"/>
        </w:rPr>
        <w:t>Kotková</w:t>
      </w:r>
      <w:r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et al. skal være 2018, ikke 2017.</w:t>
      </w:r>
    </w:p>
    <w:p w14:paraId="15ABE025" w14:textId="5CD8DB5C" w:rsidR="00E2622F" w:rsidRDefault="00CE055F" w:rsidP="00380975">
      <w:pPr>
        <w:spacing w:after="0"/>
        <w:rPr>
          <w:rFonts w:ascii="Times New Roman" w:eastAsia="Times New Roman" w:hAnsi="Times New Roman" w:cs="Times New Roman"/>
          <w:sz w:val="24"/>
          <w:szCs w:val="20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s. 469; </w:t>
      </w:r>
      <w:r>
        <w:rPr>
          <w:rFonts w:ascii="Times New Roman" w:hAnsi="Times New Roman" w:cs="Times New Roman"/>
          <w:sz w:val="24"/>
          <w:szCs w:val="24"/>
        </w:rPr>
        <w:t>Klorapatitt er omhandlet på s. 187.</w:t>
      </w:r>
    </w:p>
    <w:p w14:paraId="6E44672D" w14:textId="77777777" w:rsidR="001B634D" w:rsidRDefault="001B634D"/>
    <w:sectPr w:rsidR="001B63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975"/>
    <w:rsid w:val="000A75D1"/>
    <w:rsid w:val="000D68DB"/>
    <w:rsid w:val="000F2D65"/>
    <w:rsid w:val="00176DD2"/>
    <w:rsid w:val="001B634D"/>
    <w:rsid w:val="00217D41"/>
    <w:rsid w:val="0026613A"/>
    <w:rsid w:val="0027119B"/>
    <w:rsid w:val="002B75D4"/>
    <w:rsid w:val="00302DD7"/>
    <w:rsid w:val="00307EBF"/>
    <w:rsid w:val="00380975"/>
    <w:rsid w:val="00381504"/>
    <w:rsid w:val="003F2C6A"/>
    <w:rsid w:val="004268BD"/>
    <w:rsid w:val="004310AC"/>
    <w:rsid w:val="00446171"/>
    <w:rsid w:val="004C7CD1"/>
    <w:rsid w:val="00575B21"/>
    <w:rsid w:val="00665591"/>
    <w:rsid w:val="006B11B8"/>
    <w:rsid w:val="006B305D"/>
    <w:rsid w:val="006C042F"/>
    <w:rsid w:val="00942009"/>
    <w:rsid w:val="0096721C"/>
    <w:rsid w:val="00997B1C"/>
    <w:rsid w:val="009B0A01"/>
    <w:rsid w:val="009E24CB"/>
    <w:rsid w:val="00B2619C"/>
    <w:rsid w:val="00CE055F"/>
    <w:rsid w:val="00D978D4"/>
    <w:rsid w:val="00DD29B0"/>
    <w:rsid w:val="00E2622F"/>
    <w:rsid w:val="00EA4CD3"/>
    <w:rsid w:val="00F0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8AA39"/>
  <w15:chartTrackingRefBased/>
  <w15:docId w15:val="{AE865F14-7B31-48E9-B32B-B65D4BB91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975"/>
    <w:rPr>
      <w:rFonts w:eastAsiaTheme="minorEastAsia"/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809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809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809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809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809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809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809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809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809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809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809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809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8097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8097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8097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8097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8097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8097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809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3809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809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809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80975"/>
    <w:pPr>
      <w:spacing w:before="160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38097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80975"/>
    <w:pPr>
      <w:ind w:left="720"/>
      <w:contextualSpacing/>
    </w:pPr>
    <w:rPr>
      <w:rFonts w:eastAsiaTheme="minorHAnsi"/>
      <w:kern w:val="2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38097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809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8097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809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207</Words>
  <Characters>1101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Kvamsdal</dc:creator>
  <cp:keywords/>
  <dc:description/>
  <cp:lastModifiedBy>Lars Kvamsdal</cp:lastModifiedBy>
  <cp:revision>10</cp:revision>
  <dcterms:created xsi:type="dcterms:W3CDTF">2026-08-20T16:41:00Z</dcterms:created>
  <dcterms:modified xsi:type="dcterms:W3CDTF">2026-10-15T16:16:00Z</dcterms:modified>
</cp:coreProperties>
</file>